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C63F3" w14:textId="77777777" w:rsidR="00E95E5C" w:rsidRDefault="00000000">
      <w:pPr>
        <w:tabs>
          <w:tab w:val="left" w:pos="5932"/>
        </w:tabs>
        <w:ind w:left="233"/>
        <w:rPr>
          <w:rFonts w:ascii="Times New Roman"/>
          <w:sz w:val="20"/>
        </w:rPr>
      </w:pPr>
      <w:r>
        <w:rPr>
          <w:rFonts w:ascii="Times New Roman"/>
          <w:noProof/>
          <w:position w:val="5"/>
          <w:sz w:val="20"/>
        </w:rPr>
        <w:drawing>
          <wp:inline distT="0" distB="0" distL="0" distR="0" wp14:anchorId="3BF4C2C2" wp14:editId="37E052D6">
            <wp:extent cx="1678021" cy="57302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8021" cy="57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33D6A4B9" wp14:editId="4C7A23E6">
            <wp:extent cx="2425030" cy="69151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5030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34A7B" w14:textId="77777777" w:rsidR="00E95E5C" w:rsidRDefault="00E95E5C">
      <w:pPr>
        <w:rPr>
          <w:rFonts w:ascii="Times New Roman"/>
          <w:sz w:val="20"/>
        </w:rPr>
      </w:pPr>
    </w:p>
    <w:p w14:paraId="4A7D050F" w14:textId="77777777" w:rsidR="00E95E5C" w:rsidRDefault="00E95E5C">
      <w:pPr>
        <w:rPr>
          <w:rFonts w:ascii="Times New Roman"/>
          <w:sz w:val="20"/>
        </w:rPr>
      </w:pPr>
    </w:p>
    <w:p w14:paraId="3937E904" w14:textId="77777777" w:rsidR="00E95E5C" w:rsidRDefault="00E95E5C">
      <w:pPr>
        <w:spacing w:before="123"/>
        <w:rPr>
          <w:rFonts w:ascii="Times New Roman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3212"/>
        <w:gridCol w:w="3214"/>
      </w:tblGrid>
      <w:tr w:rsidR="00E95E5C" w14:paraId="7AAF9321" w14:textId="77777777">
        <w:trPr>
          <w:trHeight w:val="434"/>
        </w:trPr>
        <w:tc>
          <w:tcPr>
            <w:tcW w:w="9638" w:type="dxa"/>
            <w:gridSpan w:val="3"/>
          </w:tcPr>
          <w:p w14:paraId="30F323C2" w14:textId="6C483C9B" w:rsidR="00E95E5C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2"/>
                <w:sz w:val="24"/>
              </w:rPr>
              <w:t xml:space="preserve"> Disciplina:</w:t>
            </w:r>
            <w:r w:rsidR="009E68CF">
              <w:rPr>
                <w:b/>
                <w:spacing w:val="-2"/>
                <w:sz w:val="24"/>
              </w:rPr>
              <w:t xml:space="preserve">                                                                                                       </w:t>
            </w:r>
            <w:r w:rsidR="009E68CF">
              <w:rPr>
                <w:rFonts w:cs="Arial"/>
                <w:b/>
                <w:sz w:val="24"/>
                <w:szCs w:val="24"/>
              </w:rPr>
              <w:t xml:space="preserve">Ano/Sem:     </w:t>
            </w:r>
          </w:p>
        </w:tc>
      </w:tr>
      <w:tr w:rsidR="00E95E5C" w14:paraId="38543C3D" w14:textId="77777777">
        <w:trPr>
          <w:trHeight w:val="431"/>
        </w:trPr>
        <w:tc>
          <w:tcPr>
            <w:tcW w:w="9638" w:type="dxa"/>
            <w:gridSpan w:val="3"/>
          </w:tcPr>
          <w:p w14:paraId="3CAC4808" w14:textId="77777777" w:rsidR="00E95E5C" w:rsidRDefault="00000000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do(a)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Professor(a)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responsável:</w:t>
            </w:r>
          </w:p>
        </w:tc>
      </w:tr>
      <w:tr w:rsidR="00E95E5C" w14:paraId="74805887" w14:textId="77777777">
        <w:trPr>
          <w:trHeight w:val="434"/>
        </w:trPr>
        <w:tc>
          <w:tcPr>
            <w:tcW w:w="3212" w:type="dxa"/>
          </w:tcPr>
          <w:p w14:paraId="1297C821" w14:textId="77777777" w:rsidR="00E95E5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Carga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horária</w:t>
            </w:r>
            <w:r>
              <w:rPr>
                <w:spacing w:val="-2"/>
                <w:sz w:val="24"/>
              </w:rPr>
              <w:t xml:space="preserve"> total:</w:t>
            </w:r>
          </w:p>
        </w:tc>
        <w:tc>
          <w:tcPr>
            <w:tcW w:w="3212" w:type="dxa"/>
          </w:tcPr>
          <w:p w14:paraId="63E556E7" w14:textId="77777777" w:rsidR="00E95E5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Número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créditos:</w:t>
            </w:r>
          </w:p>
        </w:tc>
        <w:tc>
          <w:tcPr>
            <w:tcW w:w="3214" w:type="dxa"/>
          </w:tcPr>
          <w:p w14:paraId="7043CF9B" w14:textId="77777777" w:rsidR="00E95E5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Caráter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(O;OA;E):</w:t>
            </w:r>
          </w:p>
        </w:tc>
      </w:tr>
    </w:tbl>
    <w:p w14:paraId="7AD1308B" w14:textId="77777777" w:rsidR="00E95E5C" w:rsidRDefault="00E95E5C">
      <w:pPr>
        <w:rPr>
          <w:rFonts w:ascii="Times New Roman"/>
          <w:sz w:val="1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E95E5C" w14:paraId="2C084839" w14:textId="77777777">
        <w:trPr>
          <w:trHeight w:val="432"/>
        </w:trPr>
        <w:tc>
          <w:tcPr>
            <w:tcW w:w="9638" w:type="dxa"/>
          </w:tcPr>
          <w:p w14:paraId="46404E4A" w14:textId="77777777" w:rsidR="00E95E5C" w:rsidRDefault="00000000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Ementa:</w:t>
            </w:r>
          </w:p>
        </w:tc>
      </w:tr>
      <w:tr w:rsidR="00E95E5C" w14:paraId="62086944" w14:textId="77777777">
        <w:trPr>
          <w:trHeight w:val="1020"/>
        </w:trPr>
        <w:tc>
          <w:tcPr>
            <w:tcW w:w="9638" w:type="dxa"/>
          </w:tcPr>
          <w:p w14:paraId="54C7764B" w14:textId="77777777" w:rsidR="00E95E5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Transcrever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ementa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recomendada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coordenação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MNPEF.</w:t>
            </w:r>
          </w:p>
          <w:p w14:paraId="0311EEF2" w14:textId="77777777" w:rsidR="00E95E5C" w:rsidRDefault="0000000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Caso a ementa não seja idêntica à proposta pelo MNPEF, especificar e justificar para apreciação da CPG.</w:t>
            </w:r>
          </w:p>
        </w:tc>
      </w:tr>
    </w:tbl>
    <w:p w14:paraId="77BB4E1D" w14:textId="77777777" w:rsidR="00E95E5C" w:rsidRDefault="00E95E5C">
      <w:pPr>
        <w:spacing w:before="10" w:after="1"/>
        <w:rPr>
          <w:rFonts w:ascii="Times New Roman"/>
          <w:sz w:val="13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E95E5C" w14:paraId="7D46BBC5" w14:textId="77777777">
        <w:trPr>
          <w:trHeight w:val="432"/>
        </w:trPr>
        <w:tc>
          <w:tcPr>
            <w:tcW w:w="9638" w:type="dxa"/>
          </w:tcPr>
          <w:p w14:paraId="67B09B67" w14:textId="77777777" w:rsidR="00E95E5C" w:rsidRDefault="00000000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Objetivos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gerais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específicos:</w:t>
            </w:r>
          </w:p>
        </w:tc>
      </w:tr>
      <w:tr w:rsidR="00E95E5C" w14:paraId="6248E2DE" w14:textId="77777777">
        <w:trPr>
          <w:trHeight w:val="1311"/>
        </w:trPr>
        <w:tc>
          <w:tcPr>
            <w:tcW w:w="9638" w:type="dxa"/>
          </w:tcPr>
          <w:p w14:paraId="1D9E705A" w14:textId="77777777" w:rsidR="00E95E5C" w:rsidRDefault="0000000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Descrever o que se pretende ensinar e o que se espera que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aluno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seja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capaz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“fazer” (conhecimento procedimental), de “dizer” (conhecimento declarativo) e de “desenvolver” (competências científicas, como modelagem, argumentação e comunicação) ao longo da </w:t>
            </w:r>
            <w:r>
              <w:rPr>
                <w:spacing w:val="-2"/>
                <w:sz w:val="24"/>
              </w:rPr>
              <w:t>disciplina.</w:t>
            </w:r>
          </w:p>
        </w:tc>
      </w:tr>
    </w:tbl>
    <w:p w14:paraId="21344501" w14:textId="77777777" w:rsidR="00E95E5C" w:rsidRDefault="00E95E5C">
      <w:pPr>
        <w:rPr>
          <w:rFonts w:ascii="Times New Roman"/>
          <w:sz w:val="1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E95E5C" w14:paraId="7BBB43C1" w14:textId="77777777">
        <w:trPr>
          <w:trHeight w:val="433"/>
        </w:trPr>
        <w:tc>
          <w:tcPr>
            <w:tcW w:w="9638" w:type="dxa"/>
          </w:tcPr>
          <w:p w14:paraId="6D47EF7B" w14:textId="77777777" w:rsidR="00E95E5C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Conteúdo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programático</w:t>
            </w:r>
          </w:p>
        </w:tc>
      </w:tr>
      <w:tr w:rsidR="00E95E5C" w14:paraId="17BD3673" w14:textId="77777777">
        <w:trPr>
          <w:trHeight w:val="726"/>
        </w:trPr>
        <w:tc>
          <w:tcPr>
            <w:tcW w:w="9638" w:type="dxa"/>
          </w:tcPr>
          <w:p w14:paraId="5A234FE7" w14:textId="77777777" w:rsidR="00E95E5C" w:rsidRDefault="00000000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Descrever detalhadamente os conteúdos da ementa na sequência em que serão tratados. Deve haver uma clara correlação entre a ementa e o conteúdo programático.</w:t>
            </w:r>
          </w:p>
        </w:tc>
      </w:tr>
    </w:tbl>
    <w:p w14:paraId="50DE91F9" w14:textId="77777777" w:rsidR="00E95E5C" w:rsidRDefault="00E95E5C">
      <w:pPr>
        <w:rPr>
          <w:rFonts w:ascii="Times New Roman"/>
          <w:sz w:val="1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E95E5C" w14:paraId="6EAD8105" w14:textId="77777777">
        <w:trPr>
          <w:trHeight w:val="432"/>
        </w:trPr>
        <w:tc>
          <w:tcPr>
            <w:tcW w:w="9638" w:type="dxa"/>
          </w:tcPr>
          <w:p w14:paraId="0592E024" w14:textId="77777777" w:rsidR="00E95E5C" w:rsidRDefault="00000000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Estratégias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ensino</w:t>
            </w:r>
          </w:p>
        </w:tc>
      </w:tr>
      <w:tr w:rsidR="00E95E5C" w14:paraId="330FC816" w14:textId="77777777">
        <w:trPr>
          <w:trHeight w:val="1897"/>
        </w:trPr>
        <w:tc>
          <w:tcPr>
            <w:tcW w:w="9638" w:type="dxa"/>
          </w:tcPr>
          <w:p w14:paraId="113B82A6" w14:textId="77777777" w:rsidR="00E95E5C" w:rsidRDefault="0000000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Descrever como será a metodologia de ensino. Não é aceitável limitar-se ao ensino tradicional, com aulas expositivas ao longo de todo o curso e avaliação via provas e lista de exercícios. É preciso adotar estratégias didáticas centradas no aluno, por exemplo, trabalhos em pequenos grupos, apresentações por parte dos alunos, discussões, construção de mapas conceituais. Recursos experimentais e tecnologias de informação e comunicação devem ser usados como meios para auxiliar a aprendizagem dos alunos sempre que possível.</w:t>
            </w:r>
          </w:p>
        </w:tc>
      </w:tr>
    </w:tbl>
    <w:p w14:paraId="7F7BCD27" w14:textId="77777777" w:rsidR="00E95E5C" w:rsidRDefault="00E95E5C">
      <w:pPr>
        <w:rPr>
          <w:rFonts w:ascii="Times New Roman"/>
          <w:sz w:val="1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E95E5C" w14:paraId="2F70B12C" w14:textId="77777777">
        <w:trPr>
          <w:trHeight w:val="433"/>
        </w:trPr>
        <w:tc>
          <w:tcPr>
            <w:tcW w:w="9638" w:type="dxa"/>
          </w:tcPr>
          <w:p w14:paraId="4B7A5737" w14:textId="77777777" w:rsidR="00E95E5C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Sistema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avaliação</w:t>
            </w:r>
          </w:p>
        </w:tc>
      </w:tr>
      <w:tr w:rsidR="00E95E5C" w14:paraId="53F6E429" w14:textId="77777777">
        <w:trPr>
          <w:trHeight w:val="1604"/>
        </w:trPr>
        <w:tc>
          <w:tcPr>
            <w:tcW w:w="9638" w:type="dxa"/>
          </w:tcPr>
          <w:p w14:paraId="1149B6CF" w14:textId="3526FFEF" w:rsidR="00E95E5C" w:rsidRDefault="00000000" w:rsidP="009E68CF">
            <w:pPr>
              <w:pStyle w:val="TableParagraph"/>
              <w:spacing w:before="73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  <w:r w:rsidR="009E68CF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avaliação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aprendizagem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ser formativa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(ao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longo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processo),</w:t>
            </w:r>
            <w:r w:rsidR="009E68CF"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recursiva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(permitir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aluno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refaça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tarefas, aproveitando o erro como recurso de aprendizagem)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 somativa (provas de final de unidade ou de final de curso). O conceito final deverá, equilibradamente,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três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aspectos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avaliação.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confundir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avaliação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com </w:t>
            </w:r>
            <w:r>
              <w:rPr>
                <w:spacing w:val="-2"/>
                <w:sz w:val="24"/>
              </w:rPr>
              <w:t>medição.</w:t>
            </w:r>
          </w:p>
        </w:tc>
      </w:tr>
    </w:tbl>
    <w:p w14:paraId="419BE53E" w14:textId="77777777" w:rsidR="00E95E5C" w:rsidRDefault="00E95E5C">
      <w:pPr>
        <w:rPr>
          <w:rFonts w:ascii="Times New Roman"/>
          <w:sz w:val="1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E95E5C" w14:paraId="2FF5F97A" w14:textId="77777777">
        <w:trPr>
          <w:trHeight w:val="433"/>
        </w:trPr>
        <w:tc>
          <w:tcPr>
            <w:tcW w:w="9638" w:type="dxa"/>
          </w:tcPr>
          <w:p w14:paraId="14B64807" w14:textId="77777777" w:rsidR="00E95E5C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Referências</w:t>
            </w:r>
          </w:p>
        </w:tc>
      </w:tr>
      <w:tr w:rsidR="00E95E5C" w14:paraId="1D04CA54" w14:textId="77777777">
        <w:trPr>
          <w:trHeight w:val="1018"/>
        </w:trPr>
        <w:tc>
          <w:tcPr>
            <w:tcW w:w="9638" w:type="dxa"/>
          </w:tcPr>
          <w:p w14:paraId="0A709B5C" w14:textId="77777777" w:rsidR="00E95E5C" w:rsidRDefault="00000000">
            <w:pPr>
              <w:pStyle w:val="TableParagraph"/>
              <w:spacing w:before="73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Especificar os livros e outros materiais instrucionais que serão utilizados. Poderá haver uma classificação em referência básica e suplementar. Não basear a disciplina em um único livro de texto, ainda que seja um clássico.</w:t>
            </w:r>
          </w:p>
        </w:tc>
      </w:tr>
    </w:tbl>
    <w:p w14:paraId="5BD2AAF1" w14:textId="77777777" w:rsidR="001901FC" w:rsidRDefault="001901FC"/>
    <w:sectPr w:rsidR="001901FC">
      <w:type w:val="continuous"/>
      <w:pgSz w:w="11910" w:h="16840"/>
      <w:pgMar w:top="6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5E5C"/>
    <w:rsid w:val="001901FC"/>
    <w:rsid w:val="002334BA"/>
    <w:rsid w:val="004708FB"/>
    <w:rsid w:val="009E68CF"/>
    <w:rsid w:val="00E9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0AE00"/>
  <w15:docId w15:val="{30C77884-994F-4E04-9472-CB9EF5A3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4"/>
      <w:ind w:left="101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Alex M. S.</cp:lastModifiedBy>
  <cp:revision>3</cp:revision>
  <dcterms:created xsi:type="dcterms:W3CDTF">2026-08-21T13:36:00Z</dcterms:created>
  <dcterms:modified xsi:type="dcterms:W3CDTF">2026-08-21T13:37:00Z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LibreOfficeDev 26.8.0.0.alpha0 (X86_64)</vt:lpwstr>
  </property>
  <property fmtid="{D5CDD505-2E9C-101B-9397-08002B2CF9AE}" pid="6" name="LastSaved">
    <vt:filetime>2026-08-18T00:00:00Z</vt:filetime>
  </property>
</Properties>
</file>