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361"/>
        <w:gridCol w:w="200"/>
        <w:gridCol w:w="160"/>
        <w:gridCol w:w="90"/>
        <w:gridCol w:w="630"/>
        <w:gridCol w:w="1891"/>
        <w:gridCol w:w="1170"/>
        <w:gridCol w:w="95"/>
        <w:gridCol w:w="1345"/>
        <w:gridCol w:w="138"/>
        <w:gridCol w:w="1338"/>
        <w:gridCol w:w="1140"/>
      </w:tblGrid>
      <w:tr w:rsidR="00196014" w:rsidRPr="007E695D" w:rsidTr="004B0758">
        <w:trPr>
          <w:trHeight w:val="1222"/>
        </w:trPr>
        <w:tc>
          <w:tcPr>
            <w:tcW w:w="1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6FF7AE3" wp14:editId="221A399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28575</wp:posOffset>
                  </wp:positionV>
                  <wp:extent cx="546100" cy="685800"/>
                  <wp:effectExtent l="0" t="0" r="635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UNIVERSIDADE FEDERAL DO ACRE</w:t>
            </w:r>
          </w:p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PÓ-REITORIA DE PESQUISA E PÓS-GRADUAÇÃO</w:t>
            </w:r>
          </w:p>
          <w:p w:rsidR="00196014" w:rsidRPr="007E695D" w:rsidRDefault="00196014" w:rsidP="001960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MESTRADO PROFISSIONAL EM ENSINO DE HISTÓRIA - PROFHISTÓRIA</w:t>
            </w:r>
          </w:p>
        </w:tc>
      </w:tr>
      <w:tr w:rsidR="00196014" w:rsidRPr="007E695D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t>PLANO DE CURSO</w:t>
            </w:r>
          </w:p>
        </w:tc>
      </w:tr>
      <w:tr w:rsidR="00196014" w:rsidRPr="007E695D" w:rsidTr="004B0758">
        <w:trPr>
          <w:cantSplit/>
        </w:trPr>
        <w:tc>
          <w:tcPr>
            <w:tcW w:w="196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</w:t>
            </w:r>
          </w:p>
        </w:tc>
        <w:tc>
          <w:tcPr>
            <w:tcW w:w="7747" w:type="dxa"/>
            <w:gridSpan w:val="8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6014" w:rsidRPr="007E695D" w:rsidTr="004B0758">
        <w:trPr>
          <w:cantSplit/>
        </w:trPr>
        <w:tc>
          <w:tcPr>
            <w:tcW w:w="19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014" w:rsidRPr="007E695D" w:rsidRDefault="00196014" w:rsidP="004B0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774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014" w:rsidRPr="007E695D" w:rsidRDefault="00196014" w:rsidP="004B0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Cs/>
                <w:sz w:val="24"/>
                <w:szCs w:val="24"/>
              </w:rPr>
              <w:t>MESTRADO PROFISSIONAL EM ENSINO DE HISTÓRIA – PROFHISTÓRIA</w:t>
            </w:r>
            <w:r w:rsidR="00D83316" w:rsidRPr="007E6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6014" w:rsidRPr="007E695D" w:rsidTr="004B0758">
        <w:trPr>
          <w:cantSplit/>
        </w:trPr>
        <w:tc>
          <w:tcPr>
            <w:tcW w:w="1962" w:type="dxa"/>
            <w:gridSpan w:val="5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Cs/>
                <w:sz w:val="24"/>
                <w:szCs w:val="24"/>
              </w:rPr>
              <w:t>SEMINÁRIO TUTORIAL</w:t>
            </w:r>
          </w:p>
        </w:tc>
      </w:tr>
      <w:tr w:rsidR="00196014" w:rsidRPr="007E695D" w:rsidTr="004B0758">
        <w:trPr>
          <w:cantSplit/>
        </w:trPr>
        <w:tc>
          <w:tcPr>
            <w:tcW w:w="11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MPEH104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Cs/>
                <w:sz w:val="24"/>
                <w:szCs w:val="24"/>
              </w:rPr>
              <w:t>45 HORAS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Créditos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96014" w:rsidRPr="007E695D" w:rsidTr="004B0758">
        <w:trPr>
          <w:cantSplit/>
        </w:trPr>
        <w:tc>
          <w:tcPr>
            <w:tcW w:w="1872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Obrigatória</w:t>
            </w:r>
          </w:p>
        </w:tc>
        <w:tc>
          <w:tcPr>
            <w:tcW w:w="38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Semestre Letivo/Ano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Cs/>
                <w:sz w:val="24"/>
                <w:szCs w:val="24"/>
              </w:rPr>
              <w:t>1º/2021</w:t>
            </w:r>
          </w:p>
        </w:tc>
      </w:tr>
      <w:tr w:rsidR="00196014" w:rsidRPr="007E695D" w:rsidTr="004B0758">
        <w:trPr>
          <w:cantSplit/>
        </w:trPr>
        <w:tc>
          <w:tcPr>
            <w:tcW w:w="171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</w:t>
            </w:r>
          </w:p>
        </w:tc>
        <w:tc>
          <w:tcPr>
            <w:tcW w:w="3941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sz w:val="24"/>
                <w:szCs w:val="24"/>
              </w:rPr>
              <w:t>Sérgio Roberto Gomes de Souza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Titulação</w:t>
            </w:r>
          </w:p>
        </w:tc>
        <w:tc>
          <w:tcPr>
            <w:tcW w:w="261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Cs/>
                <w:sz w:val="24"/>
                <w:szCs w:val="24"/>
              </w:rPr>
              <w:t>Doutor</w:t>
            </w:r>
          </w:p>
        </w:tc>
      </w:tr>
      <w:tr w:rsidR="00196014" w:rsidRPr="007E695D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797D54">
            <w:pPr>
              <w:pStyle w:val="PargrafodaLista"/>
              <w:numPr>
                <w:ilvl w:val="0"/>
                <w:numId w:val="3"/>
              </w:numPr>
              <w:ind w:left="436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Ementa:</w:t>
            </w:r>
          </w:p>
          <w:p w:rsidR="00196014" w:rsidRPr="007E695D" w:rsidRDefault="00196014" w:rsidP="0019601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sz w:val="24"/>
                <w:szCs w:val="24"/>
              </w:rPr>
              <w:t>Acompanhamento do trabalho do aluno pelo professor-orientador com vistas à preparação da dissertação e da sua defesa</w:t>
            </w:r>
          </w:p>
        </w:tc>
      </w:tr>
      <w:tr w:rsidR="00196014" w:rsidRPr="007E695D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014" w:rsidRPr="007E695D" w:rsidRDefault="00196014" w:rsidP="00196014">
            <w:pPr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4" w:rsidRPr="007E695D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797D54" w:rsidP="004B0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6014"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Objetivo Geral</w:t>
            </w:r>
          </w:p>
          <w:p w:rsidR="00196014" w:rsidRPr="007E695D" w:rsidRDefault="00EF55A1" w:rsidP="00EF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sz w:val="24"/>
                <w:szCs w:val="24"/>
              </w:rPr>
              <w:t>Definição de um programa de trabalho e</w:t>
            </w:r>
            <w:r w:rsidR="00797D54" w:rsidRPr="007E695D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7E695D">
              <w:rPr>
                <w:rFonts w:ascii="Times New Roman" w:hAnsi="Times New Roman" w:cs="Times New Roman"/>
                <w:sz w:val="24"/>
                <w:szCs w:val="24"/>
              </w:rPr>
              <w:t xml:space="preserve"> metas, com o intuito de</w:t>
            </w:r>
            <w:r w:rsidR="00797D54" w:rsidRPr="007E695D">
              <w:rPr>
                <w:rFonts w:ascii="Times New Roman" w:hAnsi="Times New Roman" w:cs="Times New Roman"/>
                <w:sz w:val="24"/>
                <w:szCs w:val="24"/>
              </w:rPr>
              <w:t xml:space="preserve"> estabelecer prazos para revis</w:t>
            </w:r>
            <w:r w:rsidR="000F7B7A" w:rsidRPr="007E69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97D54" w:rsidRPr="007E695D">
              <w:rPr>
                <w:rFonts w:ascii="Times New Roman" w:hAnsi="Times New Roman" w:cs="Times New Roman"/>
                <w:sz w:val="24"/>
                <w:szCs w:val="24"/>
              </w:rPr>
              <w:t xml:space="preserve">tas aos referenciais teóricos/metodológicos, seleção e análises das fontes e escrita de capítulos da dissertação. </w:t>
            </w:r>
            <w:r w:rsidRPr="007E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014" w:rsidRPr="007E695D" w:rsidRDefault="00196014" w:rsidP="004B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4" w:rsidRPr="007E695D" w:rsidTr="00792F9E">
        <w:trPr>
          <w:trHeight w:val="3106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797D54" w:rsidP="0079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4647D"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t>Programa de atividades</w:t>
            </w:r>
          </w:p>
          <w:tbl>
            <w:tblPr>
              <w:tblStyle w:val="Tabelacomgrade"/>
              <w:tblW w:w="8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9"/>
              <w:gridCol w:w="851"/>
              <w:gridCol w:w="850"/>
              <w:gridCol w:w="992"/>
              <w:gridCol w:w="851"/>
            </w:tblGrid>
            <w:tr w:rsidR="006A7F52" w:rsidRPr="007E695D" w:rsidTr="00792F9E">
              <w:tc>
                <w:tcPr>
                  <w:tcW w:w="5109" w:type="dxa"/>
                </w:tcPr>
                <w:p w:rsidR="006A7F52" w:rsidRPr="007E695D" w:rsidRDefault="006A7F52" w:rsidP="00797D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Atividades</w:t>
                  </w:r>
                </w:p>
              </w:tc>
              <w:tc>
                <w:tcPr>
                  <w:tcW w:w="3544" w:type="dxa"/>
                  <w:gridSpan w:val="4"/>
                </w:tcPr>
                <w:p w:rsidR="006A7F52" w:rsidRPr="007E695D" w:rsidRDefault="006A7F52" w:rsidP="006A7F5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Prazo (quadrimestre)</w:t>
                  </w:r>
                </w:p>
              </w:tc>
            </w:tr>
            <w:tr w:rsidR="00412960" w:rsidRPr="007E695D" w:rsidTr="00792F9E">
              <w:tc>
                <w:tcPr>
                  <w:tcW w:w="5109" w:type="dxa"/>
                </w:tcPr>
                <w:p w:rsidR="00412960" w:rsidRPr="007E695D" w:rsidRDefault="00412960" w:rsidP="00797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12960" w:rsidRPr="007E695D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412960" w:rsidRPr="007E695D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12960" w:rsidRPr="007E695D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412960" w:rsidRPr="007E695D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412960" w:rsidRPr="007E695D" w:rsidTr="00792F9E">
              <w:tc>
                <w:tcPr>
                  <w:tcW w:w="5109" w:type="dxa"/>
                </w:tcPr>
                <w:p w:rsidR="00412960" w:rsidRPr="007E695D" w:rsidRDefault="006A7F52" w:rsidP="006A7F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Leituras dos referenciais teóricos e discussões com o orientador</w:t>
                  </w:r>
                </w:p>
              </w:tc>
              <w:tc>
                <w:tcPr>
                  <w:tcW w:w="851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12960" w:rsidRPr="007E695D" w:rsidTr="00792F9E">
              <w:tc>
                <w:tcPr>
                  <w:tcW w:w="5109" w:type="dxa"/>
                </w:tcPr>
                <w:p w:rsidR="00412960" w:rsidRPr="007E695D" w:rsidRDefault="006A7F52" w:rsidP="00797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Pesquisa complementar em acervos físicos e </w:t>
                  </w:r>
                  <w:r w:rsidRPr="007E695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on line</w:t>
                  </w:r>
                </w:p>
              </w:tc>
              <w:tc>
                <w:tcPr>
                  <w:tcW w:w="851" w:type="dxa"/>
                </w:tcPr>
                <w:p w:rsidR="00412960" w:rsidRPr="007E695D" w:rsidRDefault="00412960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412960" w:rsidRPr="007E695D" w:rsidRDefault="00412960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60" w:rsidRPr="007E695D" w:rsidTr="00792F9E">
              <w:tc>
                <w:tcPr>
                  <w:tcW w:w="5109" w:type="dxa"/>
                </w:tcPr>
                <w:p w:rsidR="00412960" w:rsidRPr="007E695D" w:rsidRDefault="00792F9E" w:rsidP="00797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Escrita textual do segundo capítulo e participação em eventos</w:t>
                  </w:r>
                </w:p>
              </w:tc>
              <w:tc>
                <w:tcPr>
                  <w:tcW w:w="851" w:type="dxa"/>
                </w:tcPr>
                <w:p w:rsidR="00412960" w:rsidRPr="007E695D" w:rsidRDefault="00412960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12960" w:rsidRPr="007E695D" w:rsidRDefault="00412960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12960" w:rsidRPr="007E695D" w:rsidTr="00792F9E">
              <w:tc>
                <w:tcPr>
                  <w:tcW w:w="5109" w:type="dxa"/>
                </w:tcPr>
                <w:p w:rsidR="00412960" w:rsidRPr="007E695D" w:rsidRDefault="00792F9E" w:rsidP="00797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Revisão e ajuste do texto final do segundo capítulo</w:t>
                  </w:r>
                </w:p>
              </w:tc>
              <w:tc>
                <w:tcPr>
                  <w:tcW w:w="851" w:type="dxa"/>
                </w:tcPr>
                <w:p w:rsidR="00412960" w:rsidRPr="007E695D" w:rsidRDefault="00412960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12960" w:rsidRPr="007E695D" w:rsidRDefault="00412960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12960" w:rsidRPr="007E695D" w:rsidRDefault="00412960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12960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6A7F52" w:rsidRPr="007E695D" w:rsidTr="00792F9E">
              <w:tc>
                <w:tcPr>
                  <w:tcW w:w="5109" w:type="dxa"/>
                </w:tcPr>
                <w:p w:rsidR="006A7F52" w:rsidRPr="007E695D" w:rsidRDefault="00792F9E" w:rsidP="00797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Finalização da escrita e apresentação do texto final do segundo capítulo</w:t>
                  </w:r>
                </w:p>
              </w:tc>
              <w:tc>
                <w:tcPr>
                  <w:tcW w:w="851" w:type="dxa"/>
                </w:tcPr>
                <w:p w:rsidR="006A7F52" w:rsidRPr="007E695D" w:rsidRDefault="006A7F52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6A7F52" w:rsidRPr="007E695D" w:rsidRDefault="006A7F52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A7F52" w:rsidRPr="007E695D" w:rsidRDefault="006A7F52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A7F52" w:rsidRPr="007E695D" w:rsidRDefault="00792F9E" w:rsidP="00792F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196014" w:rsidRPr="007E695D" w:rsidRDefault="00196014" w:rsidP="00797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4" w:rsidRPr="007E695D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9E" w:rsidRPr="007E695D" w:rsidRDefault="00792F9E" w:rsidP="00792F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t>4 Avaliação</w:t>
            </w:r>
          </w:p>
          <w:p w:rsidR="0014647D" w:rsidRPr="007E695D" w:rsidRDefault="0014647D" w:rsidP="00792F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Ao final da disciplina deve ser entregue a proposta de escrita do segundo capítulo da dissertação.</w:t>
            </w:r>
          </w:p>
          <w:p w:rsidR="00196014" w:rsidRPr="007E695D" w:rsidRDefault="00196014" w:rsidP="00792F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6014" w:rsidRPr="007E695D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C1751A" w:rsidP="004B07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196014" w:rsidRPr="007E6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PROCEDIMENTOS METODOLÓGICOS: </w:t>
            </w:r>
          </w:p>
          <w:p w:rsidR="00196014" w:rsidRPr="007E695D" w:rsidRDefault="00C1751A" w:rsidP="004B0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Encontros de orientação ocorrerão todos os sábados, das 8h00 às 11h00</w:t>
            </w:r>
            <w:r w:rsidR="00196014" w:rsidRPr="007E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Nos encontros serão desenvolvidos diálogos sobre os referenciais teóricos/metodológicos e os processos de análises das fontes. Também será observado o cumprimento do cronograma de atividades.</w:t>
            </w:r>
          </w:p>
        </w:tc>
      </w:tr>
      <w:tr w:rsidR="00196014" w:rsidRPr="007E695D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4B0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RECURSOS DIDÁTICOS</w:t>
            </w:r>
            <w:r w:rsidRPr="007E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96014" w:rsidRPr="007E695D" w:rsidRDefault="00196014" w:rsidP="004B0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Textos, artigos, uso da plataformas Google Meet e Google Sala de Aula.</w:t>
            </w:r>
          </w:p>
        </w:tc>
      </w:tr>
      <w:tr w:rsidR="00196014" w:rsidRPr="007E695D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C1751A" w:rsidP="001464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96014" w:rsidRPr="007E6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BIBLIOGRAFIA: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ALBUQUERQUE JÚNIOR, Durval Muniz de.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História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: A arte de inventar o passado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Bauru, SP: Edusc, 2007.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ALBUQUERQUE JÚNIOR, Durval Muniz. Fazer defeitos nas memórias: para que servem o ensino e a escrita da </w:t>
            </w:r>
            <w:proofErr w:type="gram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história?.</w:t>
            </w:r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In: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GONÇALVES, Márcia de Almeida; ROCHA,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Helenice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; REZNIK, Luís; MONTEIRO, Ana Maria. (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Org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Qual o valor da história </w:t>
            </w:r>
            <w:proofErr w:type="gramStart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hoje?.</w:t>
            </w:r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Rio de Janeiro: Editora FGV, 2012.pp. 313-758.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ALBUQUERQUE JÚNIOR, Durval Muniz de.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 tecelão dos tempos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novos ensaios de teoria da história. São Paulo: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Intermeios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2019.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ANHORN, Carmen Teresa Gabriel. Teoria da História, Didática da História e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narrativa</w:t>
            </w:r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diálogos com Paul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Ricoeur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Revista Brasileira de História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São Paulo, v. 32, nº 64, p. 187-210 – 2012.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AMADO, Janaína. O Grande Mentiroso: tradição, veracidade e imaginação em história oral. </w:t>
            </w:r>
            <w:r w:rsidRPr="007E695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História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São Paulo, n.14, 1995, p. 125-136.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ANDRADE, B. Oliveira de; PEREIRA, Mateus H. de Faria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 Imagem e memória - Henri </w:t>
            </w:r>
            <w:proofErr w:type="spellStart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Bergson</w:t>
            </w:r>
            <w:proofErr w:type="spellEnd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e Paul </w:t>
            </w:r>
            <w:proofErr w:type="spellStart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Ricoeur</w:t>
            </w:r>
            <w:proofErr w:type="spellEnd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Revista Estudos Filosóficos, São João Del-Rei-MG, n. 09, p. 136 – 150, 2012. Disponível em&lt;</w:t>
            </w:r>
            <w:hyperlink r:id="rId6">
              <w:r w:rsidRPr="007E695D">
                <w:rPr>
                  <w:rFonts w:ascii="Times New Roman" w:eastAsia="Arial" w:hAnsi="Times New Roman" w:cs="Times New Roman"/>
                  <w:sz w:val="24"/>
                  <w:szCs w:val="24"/>
                </w:rPr>
                <w:t>https://cutt.ly/0aGCqTv</w:t>
              </w:r>
            </w:hyperlink>
            <w:hyperlink r:id="rId7">
              <w:r w:rsidRPr="007E695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</w:hyperlink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&gt; acesso em 18 de julho de 20.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ACRE. O sonho da autonomia acreana.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Notícias do Acre,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Rio Branco, AC, 15, de junho, 2012. Disponível em: https://agencia.ac.gov.br/o-sonho-da-autonomia-acreana/ acesso em 07 de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jul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21.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BITTENCOURT, Circe Maria.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Ensino de História: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fundamentos e métodos. São Paulo: Cortez, 2011.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BENJAMIN, Walter. Sobre o conceito de história. 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In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BENJAMIN, Walter.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Magia e técnica, arte e política: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Ensaios sobre literatura e história da cultura obras escolhidas volume 1. 1° edição. São Paulo: Editora Brasiliense, 1985. </w:t>
            </w:r>
            <w:proofErr w:type="gram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pp</w:t>
            </w:r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222-232.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BENJAMIN, Walter.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Charles Baudelaire um lírico no auge do capitalismo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Obras escolhidas III. São Paulo: Editora Brasiliense, 1989.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BRAGANÇA, I. F. S. Memória, narração e experiência: um “círculo virtuoso”. In: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Histórias de vida e formação de professores: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diálogos entre Brasil e Portugal [online]. Rio de Janeiro: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EDUERJ, 2012,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pp. 95-130. ISBN: 978-85-7511-469-8.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Available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from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doi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10.7476/9788575114698.0006.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Also</w:t>
            </w:r>
            <w:proofErr w:type="spell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available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ePUB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from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: http://books.scielo.org/id/f6qxr/epub/braganca-9788575114698.epub.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BONA, Aldo Nelson. </w:t>
            </w:r>
            <w:proofErr w:type="spellStart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Poul</w:t>
            </w:r>
            <w:proofErr w:type="spellEnd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Ricoeur</w:t>
            </w:r>
            <w:proofErr w:type="spellEnd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uma epistemologia da história centrada no sujeito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. Tese (doutorado) – Universidade Federal Fluminense UFF, programa de Pós-graduação em história social, Niterói – RJ, 2010.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CANDAU,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Joël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Memória e identidade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São Paulo: Contexto, 2018.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CAIMI, Flávia Eloisa. CULTURA, MEMÓRIA E IDENTIDADE: o ensino de história e a construção de discursos identitários. In: SILVA, 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Cristiani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Bereta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da; ZAMBONI, 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Ernesta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Ensino de História, Memoria e Culturas.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Curitiba, PR: Editora CRV, 2013. pp. 17-35.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CASTRO, Genesco de.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 Estado independente do Acre e J. Plácido de Castro: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excertos históricos. Brasília: Senado Federal, 2005.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DOSSE, François.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história</w:t>
            </w:r>
            <w:r w:rsidRPr="007E695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.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Bauru, SP: EDUSC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2003.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DIEHL,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Astor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Antônio. 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Cultura Historiográfica: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memória, identidade e representação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Bauru, SP: EDUSC, 2002.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FOUCAULT, Michel.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ordem do discurso: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Aula inaugural no Collège de France, pronunciada em 2 de dezembro de 1970. São Paulo: Editora Loyola, 2009.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FOUCAULT, Michel.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arqueologia do saber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Rio de Janeiro: Forense Universitária, 2008.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FORTUNA, Cláudia Prado; GALZERANI, Maria Carolina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Bovério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Práticas de Memória, Tempo e Ensino da História. 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In: ZAMBONI, </w:t>
            </w:r>
            <w:proofErr w:type="spellStart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Ernesta</w:t>
            </w:r>
            <w:proofErr w:type="spell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; GALZERANI, Maria Carolina </w:t>
            </w:r>
            <w:proofErr w:type="spellStart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Bovério</w:t>
            </w:r>
            <w:proofErr w:type="spell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; PACIEVITCH, Caroline. (</w:t>
            </w:r>
            <w:proofErr w:type="spellStart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Org</w:t>
            </w:r>
            <w:proofErr w:type="spell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Memória, Sensibilidades e Saberes. 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Campinas, SP: Editora Alínea, 2015.pp. 50-62.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FERREIRA, Marcelo Santana.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Walter Benjamin e a questão das narratividades.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Mnemosin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</w:t>
            </w:r>
            <w:proofErr w:type="spell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Vol.7, nº2, p. 121-133 (</w:t>
            </w:r>
            <w:proofErr w:type="gramStart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2011)(</w:t>
            </w:r>
            <w:proofErr w:type="gram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TERMINAR).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GOFF, Jacques 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História e Memória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Campinas, SP: Editora da UNICAMP, 2013.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GUIMARÃES JÚNIOR,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Isac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Souza.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Construção Discursiva da Florestania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Comunicação, Identidade e Política no Acre. 2008. Dissertação (Mestrado) - Programa de Pós-Graduação em Comunicação, Universidade Federal Fluminense, Niterói-RJ, 2008.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GONÇALVES, Janice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Pierre Nora e o tempo presente: entre a memória e o patrimônio cultural.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Historiæ</w:t>
            </w:r>
            <w:proofErr w:type="spellEnd"/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Rio Grande, v. 3, n. 3. p. 27-46, 2012. Disponível em: https://periodicos.furg.br/hist/article/view/3260. Acesso em 22 de 02 de 21.  </w:t>
            </w:r>
          </w:p>
          <w:p w:rsidR="0014647D" w:rsidRPr="007E695D" w:rsidRDefault="0014647D" w:rsidP="00C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GREGOLIN, Maria do </w:t>
            </w:r>
            <w:proofErr w:type="spellStart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Rosario</w:t>
            </w:r>
            <w:proofErr w:type="spell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Valencis</w:t>
            </w:r>
            <w:proofErr w:type="spell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Foucault e a teoria do discurso:</w:t>
            </w:r>
            <w:r w:rsidR="00CA0057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 enunciado e o arquivo: Foucault (entre)vistas. 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In: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SARGENTINI, Vanice; NAVARRO-BARBOSA, Pedro. (</w:t>
            </w:r>
            <w:proofErr w:type="spellStart"/>
            <w:proofErr w:type="gram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org</w:t>
            </w:r>
            <w:proofErr w:type="spellEnd"/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Foucault e os domínios da linguagem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discurso, poder, subjetividade. São Carlos, SP: Editora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Claraluz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, 2004. Pp. 23-63.</w:t>
            </w:r>
            <w:r w:rsidR="00CA0057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HALL, Stuart.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Cultura e representação.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Rio de Janeiro: Ed. PUC Rio: 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Apicuri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2016.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A0057" w:rsidRPr="007E695D" w:rsidRDefault="0014647D" w:rsidP="00CA005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HALL, Stuart.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identidade na pós-modernidade.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Rio de Janeiro: Lamparina, 2020.</w:t>
            </w:r>
            <w:r w:rsidR="00CA0057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CA005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HOBSBAWM, Eric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 Era dos Extremos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 O breve século XX (1914-1991). São Paulo: Companhia das letras, 1995.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HOBSBAWM, Eric; RANGER,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Terence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invenção das tradições.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São Paulo: Terra &amp; Paz, 2015.</w:t>
            </w:r>
          </w:p>
          <w:p w:rsidR="0014647D" w:rsidRPr="007E695D" w:rsidRDefault="0014647D" w:rsidP="00C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HALBWACHS, Maurice.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memória Coletiva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São Paulo: Centauro, 2003.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HASTINGS, Max.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Catástrofe - 1914: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 Europa vai à guerra. Rio de Janeiro: Intrínseca, 2014.</w:t>
            </w:r>
          </w:p>
          <w:p w:rsidR="00BC5D33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HUYSSEN, Andreas.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Seduzidos pela memória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arquitetura, monumentos,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midia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Rio de Janeiro, 2000.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HARTOG, François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Tempo e Patrimônio.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VARIA HISTORIA, Belo Horizonte, vol. 22, nº 36: p.261-273,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Jul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/Dez 2006.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JOUTARD, Philippe. Reconciliar história e memória. </w:t>
            </w:r>
            <w:r w:rsidRPr="007E695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Escritos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highlight w:val="white"/>
              </w:rPr>
              <w:t>: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 revista da Casa de Rui Barbosa, Rio de Janeiro: Edições Casa de Rui Barbosa, ano 1, n. 1, p. 223, 2007.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LARROSA, Jorge.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Tremores: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Escritos sobre experiência. Belo Horizonte:  autentica Editora, 2015.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MORAIS, Maria de Jesus.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“Acreanidade”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: invenção e reinvenção da identidade acreana. Rio Branco: Edufac, 2016.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MIGNOLO, Walter D. Colonialidade: o lado mais escuro da modernidade.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Revista Brasileira de Ciências Sociais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v. 32, n.94, 2017. Disponível em: https://bityli.com/SeNGd.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Acesso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em: 02 de novembro de 2021.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5D33" w:rsidRPr="007E695D" w:rsidRDefault="0014647D" w:rsidP="00BC5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MONTEIRO, Ana Maria.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Professores de História: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Entre saberes e práticas. Rio de Janeiro: Mauad X, 2007.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BC5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MENESES,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Ulpiano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T. Bezerra de.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Cultura política e lugares de memória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 In.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AZEVEDO, Cecília. </w:t>
            </w:r>
            <w:proofErr w:type="gramStart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et</w:t>
            </w:r>
            <w:proofErr w:type="gramEnd"/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al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Org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Culturas políticas e historiografia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Rio de Janeiro: Editora </w:t>
            </w:r>
            <w:proofErr w:type="gram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FGV ,</w:t>
            </w:r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2009. pp. 445-465.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NORA, Pierre.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Entre memória e história: A problemática dos lugares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Projeto História, São Paulo, n.10, dez. 1993, p.7-28.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BC5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NAPOLITANO, Marcos. 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APORIAS DE UMA DUPLA CRISE: HISTÓRIA E MEMÓRIA DIANTE DE NOVOS ENQUADRAMENTOS TEÓRICOS.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SÆCULUM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 Revista de História, João Pessoa, PB, n, 39, p. 205-218, 2018.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NEVES, Margarida de Souza. Cartografias da memória: história, memória e ensino da história. 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In: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GONÇALVES, Márcia de Almeida; ROCHA,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Helenice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; REZNIK, Luís; MONTEIRO, Ana Maria. (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Org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Qual o valor da história </w:t>
            </w:r>
            <w:proofErr w:type="gramStart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hoje?.</w:t>
            </w:r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Rio de Janeiro: Editora FGV, 2012.pp. 2545-2751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OLIVEIRA, Susana Martinho de.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TRAUMAS DA GUERRA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Traumatização secundária das famílias dos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ex-combatentes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 Guerra Colonial com PTSD. 2008. Dissertação (mestrado em Psicologia) Universidade de Lisboa Faculdade de Psicologia e de Ciências da Educação, Lisboa, 2008.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BC5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POLLAK, Michael. Memória, Esquecimento, Silêncio.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Estudos Históricos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. Rio de Janeiro, \'01. 2. n. l, 1989.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PIRES,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Eloiza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Gurgel. Educação, narrativa e experiência.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Cad. de Pesq. </w:t>
            </w:r>
            <w:proofErr w:type="spellStart"/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Interdisc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em</w:t>
            </w:r>
            <w:proofErr w:type="gram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Ci-s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. Hum-s., Florianópolis, Santa Catarina, ISSN 1984-8951 v.15, n.106, p. 5-26 – jan./jun. 2014.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RICOEUR, Paul. 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 identidade narrativa e o problema da identidade pessoal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Trad. Carlos João Correia. </w:t>
            </w:r>
            <w:r w:rsidRPr="007E695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Arquipélago,</w:t>
            </w:r>
            <w:r w:rsidRPr="007E69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n.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7, p. 177-194, 2000.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BC5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RICOEUR, Paul.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Tempo e narrativa (tomo I).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Campinas, SP: Papirus, 1994.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BC5D3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RICOEUR, Paul.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memória, a história e o esquecimento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. Campinas, SP: editora da Unicamp, 2007.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SIMMEL, Georg. A Metrópole e a Vida Mental. </w:t>
            </w:r>
            <w:r w:rsidRPr="007E695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In: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O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fenômeno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urbano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VELHO, Otávio Guilherme. (Org.). Rio de Janeiro: Zahar, 1967, pp. 10-25.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SOUZA, Sérgio Roberto Gomes de.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Fábulas da modernidade no Acre: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 utopia de Hugo Carneiro (1927 a 1930).  Rio Branco: Nepan, 2018.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BC5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SANTOS, Boaventura de Sousa.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 construção multicultural da igualdade e da diferença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Oficina do CES, Coimbra-Portugal, n.135, jan. 1999. Disponível em: https://ces.uc.pt/pt/publicacoes/outras-publicacoes-e-colecoes/oficina-do-ces/numeros/oficina-135.</w:t>
            </w:r>
            <w:r w:rsidRPr="007E695D">
              <w:rPr>
                <w:rFonts w:ascii="Times New Roman" w:eastAsia="Arial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Acesso em 12 de julho de 2021.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SOUZA, João José Veras de.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Seringalidade: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 Colonialidade no Acre e os Condenados da Floresta. 2016. Tese (Doutorado) - Programa de Pós-Graduação Interdisciplinar em Ciências Humanas-PPGICH, da Universidade Federal de Santa Catarina-UFSC, Florianópolis, SC, 2016.</w:t>
            </w:r>
            <w:r w:rsidR="00BC5D33"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14647D" w:rsidRPr="007E695D" w:rsidRDefault="0014647D" w:rsidP="00BC5D33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SILVA, João Alberto Correia da.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 Movimentos Históricos Nacionais - 100 Anos da Revolução no Acre - Plácido de Castro (06-08-2002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Disponível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em: https://www.selosefilatelia.com.br/PastaBrasil/2002-23.html. Acesso em 13 de julho de 202.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TOCANTINS, Leandro.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Formação histórica do Acre - Volume II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Brasília: Senado Federal, 2009.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VIEIRA, Allan J.; CORÁ, 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Élsio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José. O OLHAR FENOMENOLÓGICO DE PAUL RICOEUR SOBRE A MEMÓRIA.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Revista Pandora Brasil,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Nº 42, 2012. Disponível em: https://bityli.com/PW3ji acesso em: 20 de setembro de 20. </w:t>
            </w: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4647D" w:rsidRPr="007E695D" w:rsidRDefault="0014647D" w:rsidP="0014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WOODWARD, 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Kathryn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Identidade e diferença: Uma introdução teórica e conceitual. </w:t>
            </w:r>
            <w:r w:rsidRPr="007E695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In: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SILVA, Tomaz Tadeu da. (</w:t>
            </w:r>
            <w:proofErr w:type="spellStart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7E69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Identidade e diferença:</w:t>
            </w:r>
            <w:r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 perspectiva dos Estudos Culturais.  Petrópolis, RJ: Editora Vozes, 2014. pp. 07-72.</w:t>
            </w:r>
            <w:r w:rsidR="00BC5D33" w:rsidRPr="007E6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7D" w:rsidRPr="007E695D" w:rsidRDefault="0014647D" w:rsidP="0014647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YARES, Frances </w:t>
            </w:r>
            <w:proofErr w:type="spellStart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Amelia</w:t>
            </w:r>
            <w:proofErr w:type="spellEnd"/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7E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arte da memória</w:t>
            </w:r>
            <w:r w:rsidRPr="007E695D">
              <w:rPr>
                <w:rFonts w:ascii="Times New Roman" w:eastAsia="Arial" w:hAnsi="Times New Roman" w:cs="Times New Roman"/>
                <w:sz w:val="24"/>
                <w:szCs w:val="24"/>
              </w:rPr>
              <w:t>. Campinas, SP: Editora da Unicamp, 2007.</w:t>
            </w:r>
          </w:p>
          <w:p w:rsidR="00196014" w:rsidRPr="007E695D" w:rsidRDefault="00196014" w:rsidP="001464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6014" w:rsidRPr="007E695D" w:rsidRDefault="00196014" w:rsidP="0014647D">
            <w:pPr>
              <w:ind w:right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6014" w:rsidRPr="007E695D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7E695D" w:rsidRDefault="00196014" w:rsidP="001464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Aprovação no Colegiado de Curso</w:t>
            </w:r>
            <w:r w:rsidRPr="007E6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6014" w:rsidRPr="007E695D" w:rsidRDefault="00196014" w:rsidP="0014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D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4E986B6A" wp14:editId="485D9953">
                  <wp:extent cx="2457450" cy="4667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A00" w:rsidRPr="007E695D" w:rsidRDefault="007E695D" w:rsidP="001464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4A00" w:rsidRPr="007E6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3254"/>
    <w:multiLevelType w:val="hybridMultilevel"/>
    <w:tmpl w:val="13A27A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0207"/>
    <w:multiLevelType w:val="hybridMultilevel"/>
    <w:tmpl w:val="0F92A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87B1C"/>
    <w:multiLevelType w:val="hybridMultilevel"/>
    <w:tmpl w:val="48BE002A"/>
    <w:lvl w:ilvl="0" w:tplc="B2865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14"/>
    <w:rsid w:val="000F1EEA"/>
    <w:rsid w:val="000F7B7A"/>
    <w:rsid w:val="00122882"/>
    <w:rsid w:val="0014647D"/>
    <w:rsid w:val="00196014"/>
    <w:rsid w:val="002C45DD"/>
    <w:rsid w:val="00412960"/>
    <w:rsid w:val="0042417B"/>
    <w:rsid w:val="00542698"/>
    <w:rsid w:val="006A7F52"/>
    <w:rsid w:val="00792F9E"/>
    <w:rsid w:val="00797D54"/>
    <w:rsid w:val="007E695D"/>
    <w:rsid w:val="00BC5D33"/>
    <w:rsid w:val="00C1751A"/>
    <w:rsid w:val="00CA0057"/>
    <w:rsid w:val="00D83316"/>
    <w:rsid w:val="00E95FA7"/>
    <w:rsid w:val="00E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E9BB-ADE8-4DF1-8145-39764187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9601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19601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19601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color w:val="00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014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196014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196014"/>
    <w:rPr>
      <w:rFonts w:ascii="Arial" w:eastAsia="Times New Roman" w:hAnsi="Arial" w:cs="Times New Roman"/>
      <w:b/>
      <w:bCs/>
      <w:color w:val="000000"/>
      <w:sz w:val="24"/>
      <w:szCs w:val="24"/>
      <w:lang w:val="x-none" w:eastAsia="pt-BR"/>
    </w:rPr>
  </w:style>
  <w:style w:type="paragraph" w:customStyle="1" w:styleId="margin-terceiro-p">
    <w:name w:val="margin-terceiro-p"/>
    <w:basedOn w:val="Normal"/>
    <w:rsid w:val="0019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6014"/>
    <w:pPr>
      <w:ind w:left="720"/>
      <w:contextualSpacing/>
    </w:pPr>
  </w:style>
  <w:style w:type="table" w:styleId="Tabelacomgrade">
    <w:name w:val="Table Grid"/>
    <w:basedOn w:val="Tabelanormal"/>
    <w:uiPriority w:val="39"/>
    <w:rsid w:val="0079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ufsj.edu.br/portal2-repositorio/File/revistaestudosfilosoficos/art10_rev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sj.edu.br/portal2-repositorio/File/revistaestudosfilosoficos/art10_rev9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9376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</dc:creator>
  <cp:keywords/>
  <dc:description/>
  <cp:lastModifiedBy>Sérgio</cp:lastModifiedBy>
  <cp:revision>2</cp:revision>
  <dcterms:created xsi:type="dcterms:W3CDTF">2021-08-30T13:35:00Z</dcterms:created>
  <dcterms:modified xsi:type="dcterms:W3CDTF">2021-08-30T13:35:00Z</dcterms:modified>
</cp:coreProperties>
</file>