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</w:rPr>
        <w:drawing>
          <wp:inline distB="0" distT="0" distL="0" distR="0">
            <wp:extent cx="1057275" cy="876300"/>
            <wp:effectExtent b="0" l="0" r="0" t="0"/>
            <wp:docPr descr="https://lh5.googleusercontent.com/CKkFC5Rym5x4ctswRbhBZhCC40JGFjgbi2MIrjLoBuRFn1sMXGQv_X_XoUKqYE8H0Pyhmu-368jQlemJLnPQdWYOZTdI1mOu6mtsaU6Hq9dcbcp-_ZCsIPsye2v8OjDRzpUpKQsw" id="2" name="image1.png"/>
            <a:graphic>
              <a:graphicData uri="http://schemas.openxmlformats.org/drawingml/2006/picture">
                <pic:pic>
                  <pic:nvPicPr>
                    <pic:cNvPr descr="https://lh5.googleusercontent.com/CKkFC5Rym5x4ctswRbhBZhCC40JGFjgbi2MIrjLoBuRFn1sMXGQv_X_XoUKqYE8H0Pyhmu-368jQlemJLnPQdWYOZTdI1mOu6mtsaU6Hq9dcbcp-_ZCsIPsye2v8OjDRzpUpKQs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ind w:right="-68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UNIVERSIDADE FEDERAL DO ACRE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68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SECRETARIA-GERAL DO ÓRGÃO DOS COLEGIADOS SUPERIORES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CALENDÁRIO DE REUNIÕES DOS COLEGIADOS SUPERIORES PARA O</w:t>
      </w: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MESES DE MAIO A DEZEMBRO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MAIO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CONSAD - 23.05 - quinta-feira - 8h30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CEPEX - 23.05 - quinta-feira - 14h30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 - 24.05 - sexta-feira - 8h30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JUNHO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CONSAD - 24.06 - segunda-feira - 14h30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CEPEX - 25.06 - terça-feira - 8h30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 - 25.06 - terça-feira - 14h30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JULHO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CONSAD - 30.07 - terça-feira - 8h30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CEPEX -  30.07 - terça-feira - 14h30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 - 31.07 - quarta-feira - 8h30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AGOSTO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CEPEX - 29.08 - quinta-feira - 8h30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CONSAD -  29.08 - quinta-feira - 14h30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 - 30.08 - sexta-feira - 8h30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SETEMBRO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CEPEX - 24.09 - terça-feira - 8h30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CONSAD - 24.09 - terça-feira - 14h30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 - 25.09 - quarta-feira - 8h30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OUTUBRO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CONSAD - 30.10 - quarta-feira - 8h30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CEPEX - 30.10 - quarta-feira - 14h30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 - 31.10 - quinta-feira - 8h30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NOVEMBRO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CEPEX - 29.11 - sexta-feira - 8h30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CONSAD - 29.11 - sexta-feira - 14h30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 - NIHIL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DEZEMBRO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CEPEX - NIHIL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CONSAD - NIHIL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CONSU - 02.12 - segunda-feira - 9h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 1</w:t>
      </w:r>
      <w:r w:rsidDel="00000000" w:rsidR="00000000" w:rsidRPr="00000000">
        <w:rPr>
          <w:sz w:val="24"/>
          <w:szCs w:val="24"/>
          <w:rtl w:val="0"/>
        </w:rPr>
        <w:t xml:space="preserve">: 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aso haja alteração de alguma data, comunicaremos com bastante antecedência para que os(as) conselheiros(as) possam se </w:t>
      </w:r>
      <w:r w:rsidDel="00000000" w:rsidR="00000000" w:rsidRPr="00000000">
        <w:rPr>
          <w:sz w:val="24"/>
          <w:szCs w:val="24"/>
          <w:rtl w:val="0"/>
        </w:rPr>
        <w:t xml:space="preserve">organiz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 para participar das reuniões. Lembramos que, caso não seja possível ao(à) titular participar da reunião, é dever dele(a), de acordo com nosso Regimento Geral, comunicar ao(à) suplente o dia, o horário, o local e a pauta da reunião.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78YgwW3sE8FmOO0yJczI9i9Vg==">CgMxLjAyCWguMzBqMHpsbDgAciExZ2dZTEdmNUZxUjlCSVd2MkVUUF81WGV2RE5WdXRWY00=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